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D2" w:rsidRPr="004D2A81" w:rsidRDefault="004D2A81" w:rsidP="004D2A8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ОБЪЕКТ, ПРЕДМЕТ И СУБЪЕКТ ПОЗНАНИЯ</w:t>
      </w:r>
    </w:p>
    <w:p w:rsidR="004D2A81" w:rsidRDefault="004D2A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673" w:rsidRDefault="004D2A81" w:rsidP="004D2A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2A81">
        <w:rPr>
          <w:sz w:val="28"/>
          <w:szCs w:val="28"/>
        </w:rPr>
        <w:t xml:space="preserve">Субъект, объект и предмет познания. </w:t>
      </w:r>
    </w:p>
    <w:p w:rsidR="004D2A81" w:rsidRPr="004D2A81" w:rsidRDefault="004D2A81" w:rsidP="004D2A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D2A81">
        <w:rPr>
          <w:sz w:val="28"/>
          <w:szCs w:val="28"/>
        </w:rPr>
        <w:t>Процесс познания всегда происходит в диалектической взаимосвязи субъекта и объекта познания.</w:t>
      </w:r>
    </w:p>
    <w:p w:rsidR="004D2A81" w:rsidRPr="004D2A81" w:rsidRDefault="004D2A81" w:rsidP="004D2A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2A81">
        <w:rPr>
          <w:sz w:val="28"/>
          <w:szCs w:val="28"/>
        </w:rPr>
        <w:t>Объект - конкретные вещи, явления или процессы, на которые непосредственно направлена познавательная активность людей, тот, кто осуществляет познавательную деятельность, называется субъектом познания.</w:t>
      </w:r>
    </w:p>
    <w:p w:rsidR="004D2A81" w:rsidRPr="004D2A81" w:rsidRDefault="004D2A81" w:rsidP="004D2A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2A81">
        <w:rPr>
          <w:sz w:val="28"/>
          <w:szCs w:val="28"/>
        </w:rPr>
        <w:t>Субъектом познания могут выступать отдельный индивид, социальная группа, общество в целом. Отношение познавательного процесса включает в себя три члена: субъект, объект и содержание познания - знания. Субъект - это и совокупность наличных знаний, которыми он владеет, это и материальные средства исследования, это и философские, мировоззренческие установки ученого. Это означает, что субъект производит в своем сознании те или иные образы, абстракции, гипотезы, теории не "один на один с природой", а на базе универсальных схем деятельности, которые уже сформировались.</w:t>
      </w:r>
    </w:p>
    <w:p w:rsidR="004D2A81" w:rsidRPr="004D2A81" w:rsidRDefault="004D2A81" w:rsidP="004D2A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2A81">
        <w:rPr>
          <w:sz w:val="28"/>
          <w:szCs w:val="28"/>
        </w:rPr>
        <w:t xml:space="preserve">Они задают механизмы, согласно которым человек понимает и оценивает те или иные объекты познания. Независимо от того, создает отдельный индивид сам новые способы познания и объяснения реальности он действует на основе культурных данных своего времени. В любом своем отношении человек не вступает в контакт с объектами (вещами, явлениями, процессами) природного и общественного бытия вообще, во всей их бесконечной сложности. Побуждая к деятельности своими материальными и духовными потребностями, ставя определенные цели, она всегда берет их как некий "частичный объект", или "предмет". В процессе деятельности происходит практическое отвлечение от других его свойств, связей и отношений, образующая принципиальную основу исторически конкретных способов воображаемого, теоретического освоения действительности. Любой объект существует в определенных условиях, в определенной среде, в </w:t>
      </w:r>
      <w:r w:rsidRPr="004D2A81">
        <w:rPr>
          <w:sz w:val="28"/>
          <w:szCs w:val="28"/>
        </w:rPr>
        <w:lastRenderedPageBreak/>
        <w:t>отношении которого он обнаруживает определенные свойства. В равной степени это справедливо и в отношении действующих на объект факторов.</w:t>
      </w:r>
    </w:p>
    <w:p w:rsidR="004D2A81" w:rsidRPr="004D2A81" w:rsidRDefault="004D2A81" w:rsidP="004D2A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2A81">
        <w:rPr>
          <w:sz w:val="28"/>
          <w:szCs w:val="28"/>
        </w:rPr>
        <w:t xml:space="preserve">Субъект и объект как противоположные стороны образуют противоречивое отношение. Субъектно-объективное противоречие развивается на основе возникновения и усложнения системы опосредованных звеньев. Чем более разнообразна и совершенна эта система, тем более развито целое, связанное с этими звеньями. Поэтому между человеком и природой растут все новые и новые формы и появляются новые члены отношения: продукты предыдущей работы, технические средства, целый мир материальной культуры и общественных связей, складывающейся вокруг условий производства. Аналогичная картина характерна для процесса познания. Субъект не может влиять на объект иначе, как предметным образом. Это означает, что </w:t>
      </w:r>
      <w:proofErr w:type="gramStart"/>
      <w:r w:rsidRPr="004D2A81">
        <w:rPr>
          <w:sz w:val="28"/>
          <w:szCs w:val="28"/>
        </w:rPr>
        <w:t>располагает он должен</w:t>
      </w:r>
      <w:proofErr w:type="gramEnd"/>
      <w:r w:rsidRPr="004D2A81">
        <w:rPr>
          <w:sz w:val="28"/>
          <w:szCs w:val="28"/>
        </w:rPr>
        <w:t xml:space="preserve"> иметь систему материальных посредников своих воздействий на познаваемый объект - орудия труда, измерительные инструменты, химические реактивы, ускорители частиц, экспериментальные установки. Прогресс познания был бы невозможен без постоянного расширения и усложнения этого "мира посредников". Равным образом механизм воздействия объекта на субъект предполагает в свою очередь систему посредников: </w:t>
      </w:r>
      <w:proofErr w:type="gramStart"/>
      <w:r w:rsidRPr="004D2A81">
        <w:rPr>
          <w:sz w:val="28"/>
          <w:szCs w:val="28"/>
        </w:rPr>
        <w:t>непосредственное</w:t>
      </w:r>
      <w:proofErr w:type="gramEnd"/>
      <w:r w:rsidRPr="004D2A81">
        <w:rPr>
          <w:sz w:val="28"/>
          <w:szCs w:val="28"/>
        </w:rPr>
        <w:t xml:space="preserve"> сенсорная информация, различные знаковые системы и, прежде всего, язык.</w:t>
      </w:r>
    </w:p>
    <w:p w:rsidR="004D2A81" w:rsidRPr="004D2A81" w:rsidRDefault="004D2A81">
      <w:pPr>
        <w:rPr>
          <w:sz w:val="28"/>
          <w:szCs w:val="28"/>
        </w:rPr>
      </w:pPr>
    </w:p>
    <w:sectPr w:rsidR="004D2A81" w:rsidRPr="004D2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239"/>
    <w:rsid w:val="004D2A81"/>
    <w:rsid w:val="005A076D"/>
    <w:rsid w:val="00B46673"/>
    <w:rsid w:val="00D36239"/>
    <w:rsid w:val="00F9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2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2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6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3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4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41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2690</Characters>
  <Application>Microsoft Office Word</Application>
  <DocSecurity>0</DocSecurity>
  <Lines>22</Lines>
  <Paragraphs>6</Paragraphs>
  <ScaleCrop>false</ScaleCrop>
  <Company>Home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5</cp:revision>
  <dcterms:created xsi:type="dcterms:W3CDTF">2018-06-28T21:58:00Z</dcterms:created>
  <dcterms:modified xsi:type="dcterms:W3CDTF">2018-06-29T09:40:00Z</dcterms:modified>
</cp:coreProperties>
</file>